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648F78DF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E1744A">
        <w:rPr>
          <w:rFonts w:ascii="Century Gothic" w:eastAsia="Times New Roman" w:hAnsi="Century Gothic" w:cs="Segoe UI"/>
          <w:b/>
          <w:color w:val="000000"/>
          <w:sz w:val="28"/>
          <w:szCs w:val="28"/>
        </w:rPr>
        <w:t>May 22</w:t>
      </w:r>
      <w:r w:rsidR="00284F17">
        <w:rPr>
          <w:rFonts w:ascii="Century Gothic" w:eastAsia="Times New Roman" w:hAnsi="Century Gothic" w:cs="Segoe UI"/>
          <w:b/>
          <w:color w:val="000000"/>
          <w:sz w:val="28"/>
          <w:szCs w:val="28"/>
        </w:rPr>
        <w:t>, 2023</w:t>
      </w:r>
      <w:r w:rsidR="00302C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302CBE"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901259">
        <w:rPr>
          <w:rFonts w:ascii="Century Gothic" w:eastAsia="Times New Roman" w:hAnsi="Century Gothic" w:cs="Segoe UI"/>
          <w:b/>
          <w:color w:val="000000"/>
          <w:sz w:val="28"/>
          <w:szCs w:val="28"/>
        </w:rPr>
        <w:t>5</w:t>
      </w:r>
      <w:r w:rsidR="00882DF6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p.m.</w:t>
      </w:r>
    </w:p>
    <w:p w14:paraId="317F3E95" w14:textId="77777777" w:rsidR="00A256D4" w:rsidRPr="00A256D4" w:rsidRDefault="00A256D4" w:rsidP="00A256D4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</w:p>
    <w:p w14:paraId="7A3CDE83" w14:textId="5D4F16C8" w:rsidR="008A28BE" w:rsidRDefault="00040F43" w:rsidP="00040F43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1600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 w:rsidR="008A28BE"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p w14:paraId="4FFF4FCE" w14:textId="36A2A316" w:rsidR="00B75680" w:rsidRDefault="00B75680" w:rsidP="008A28BE"/>
    <w:tbl>
      <w:tblPr>
        <w:tblStyle w:val="TableGrid"/>
        <w:tblW w:w="13590" w:type="dxa"/>
        <w:tblInd w:w="-185" w:type="dxa"/>
        <w:tblLook w:val="04A0" w:firstRow="1" w:lastRow="0" w:firstColumn="1" w:lastColumn="0" w:noHBand="0" w:noVBand="1"/>
      </w:tblPr>
      <w:tblGrid>
        <w:gridCol w:w="6660"/>
        <w:gridCol w:w="1980"/>
        <w:gridCol w:w="4950"/>
      </w:tblGrid>
      <w:tr w:rsidR="00A256D4" w14:paraId="57C6401E" w14:textId="77777777" w:rsidTr="00EE18EB">
        <w:tc>
          <w:tcPr>
            <w:tcW w:w="6660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198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EE18EB">
        <w:tc>
          <w:tcPr>
            <w:tcW w:w="6660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198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95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A256D4" w14:paraId="53D62F20" w14:textId="77777777" w:rsidTr="00EE18EB">
        <w:tc>
          <w:tcPr>
            <w:tcW w:w="6660" w:type="dxa"/>
          </w:tcPr>
          <w:p w14:paraId="48568074" w14:textId="7A032786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Agenda: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69B4AD31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E1744A">
              <w:rPr>
                <w:rFonts w:ascii="Century Gothic" w:hAnsi="Century Gothic" w:cs="Segoe UI"/>
                <w:color w:val="000000"/>
                <w:sz w:val="22"/>
                <w:szCs w:val="22"/>
              </w:rPr>
              <w:t>April 24</w:t>
            </w:r>
            <w:r w:rsidR="00EE18EB">
              <w:rPr>
                <w:rFonts w:ascii="Century Gothic" w:hAnsi="Century Gothic" w:cs="Segoe UI"/>
                <w:color w:val="000000"/>
                <w:sz w:val="22"/>
                <w:szCs w:val="22"/>
              </w:rPr>
              <w:t>, 2023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B2E9ED2" w14:textId="5ED1B10C" w:rsidR="00A256D4" w:rsidRDefault="00E1744A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April</w:t>
            </w:r>
            <w:r w:rsidR="00302CBE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2023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  <w:r w:rsidR="00A256D4" w:rsidRPr="005C3374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</w:p>
          <w:p w14:paraId="13C9E8E0" w14:textId="72CD0DE6" w:rsidR="00302CBE" w:rsidRPr="00302CBE" w:rsidRDefault="00302CBE" w:rsidP="00302C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Inspection Report: </w:t>
            </w:r>
            <w:r w:rsidR="00E1744A">
              <w:rPr>
                <w:rFonts w:ascii="Century Gothic" w:hAnsi="Century Gothic" w:cs="Segoe UI"/>
                <w:color w:val="000000"/>
                <w:sz w:val="22"/>
                <w:szCs w:val="22"/>
              </w:rPr>
              <w:t>Boone Foundation</w:t>
            </w:r>
          </w:p>
          <w:p w14:paraId="4376662E" w14:textId="218EB7D1" w:rsidR="00E375F8" w:rsidRPr="00E375F8" w:rsidRDefault="00E375F8" w:rsidP="00C1182A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495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E1744A" w14:paraId="4C67B130" w14:textId="77777777" w:rsidTr="00EE18EB">
        <w:tc>
          <w:tcPr>
            <w:tcW w:w="6660" w:type="dxa"/>
          </w:tcPr>
          <w:p w14:paraId="4A6F6D56" w14:textId="38C8587F" w:rsidR="00E1744A" w:rsidRPr="00E1744A" w:rsidRDefault="00E1744A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Legislative Update</w:t>
            </w:r>
          </w:p>
        </w:tc>
        <w:tc>
          <w:tcPr>
            <w:tcW w:w="1980" w:type="dxa"/>
          </w:tcPr>
          <w:p w14:paraId="2FC24EAA" w14:textId="4BD81669" w:rsidR="00E1744A" w:rsidRPr="00B54AB7" w:rsidRDefault="00E1744A" w:rsidP="00A256D4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Scott Swain</w:t>
            </w:r>
          </w:p>
        </w:tc>
        <w:tc>
          <w:tcPr>
            <w:tcW w:w="4950" w:type="dxa"/>
          </w:tcPr>
          <w:p w14:paraId="4C50A21B" w14:textId="0464C7E3" w:rsidR="00E1744A" w:rsidRPr="00E1744A" w:rsidRDefault="00E1744A" w:rsidP="00A256D4">
            <w:pPr>
              <w:rPr>
                <w:rFonts w:ascii="Century Gothic" w:hAnsi="Century Gothic" w:cs="Segoe UI"/>
                <w:color w:val="000000"/>
              </w:rPr>
            </w:pPr>
            <w:r w:rsidRPr="00E1744A">
              <w:rPr>
                <w:rFonts w:ascii="Century Gothic" w:hAnsi="Century Gothic" w:cs="Segoe UI"/>
                <w:color w:val="000000"/>
              </w:rPr>
              <w:t>Information Only</w:t>
            </w:r>
          </w:p>
        </w:tc>
      </w:tr>
      <w:tr w:rsidR="00A256D4" w14:paraId="619CD13E" w14:textId="77777777" w:rsidTr="00EE18EB">
        <w:tc>
          <w:tcPr>
            <w:tcW w:w="6660" w:type="dxa"/>
          </w:tcPr>
          <w:p w14:paraId="67995DF7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  <w:p w14:paraId="5ADAD157" w14:textId="77777777" w:rsidR="00A256D4" w:rsidRDefault="00A256D4" w:rsidP="00A256D4">
            <w:pPr>
              <w:jc w:val="center"/>
            </w:pPr>
          </w:p>
        </w:tc>
        <w:tc>
          <w:tcPr>
            <w:tcW w:w="1980" w:type="dxa"/>
          </w:tcPr>
          <w:p w14:paraId="179DD3F8" w14:textId="01B6B988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950" w:type="dxa"/>
          </w:tcPr>
          <w:p w14:paraId="1CD99103" w14:textId="59F83FFD" w:rsidR="00A256D4" w:rsidRDefault="00A256D4" w:rsidP="00A256D4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3CFA2ED8" w:rsidR="00C54D91" w:rsidRPr="00C54D91" w:rsidRDefault="00C54D91" w:rsidP="00C54D91">
      <w:pPr>
        <w:spacing w:after="0" w:line="240" w:lineRule="auto"/>
        <w:ind w:left="27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E1744A">
        <w:rPr>
          <w:rFonts w:ascii="Century Gothic" w:eastAsia="Times New Roman" w:hAnsi="Century Gothic" w:cs="Segoe UI"/>
          <w:b/>
          <w:color w:val="000000"/>
        </w:rPr>
        <w:t>June</w:t>
      </w:r>
      <w:r w:rsidR="00EE18EB">
        <w:rPr>
          <w:rFonts w:ascii="Century Gothic" w:eastAsia="Times New Roman" w:hAnsi="Century Gothic" w:cs="Segoe UI"/>
          <w:b/>
          <w:color w:val="000000"/>
        </w:rPr>
        <w:t xml:space="preserve"> 26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</w:t>
      </w:r>
      <w:r w:rsidR="00440AA2">
        <w:rPr>
          <w:rFonts w:ascii="Century Gothic" w:eastAsia="Times New Roman" w:hAnsi="Century Gothic" w:cs="Segoe UI"/>
          <w:b/>
          <w:color w:val="000000"/>
        </w:rPr>
        <w:t>3</w:t>
      </w:r>
    </w:p>
    <w:p w14:paraId="6430EED6" w14:textId="77777777" w:rsidR="00A256D4" w:rsidRDefault="00A256D4" w:rsidP="00C54D91"/>
    <w:sectPr w:rsidR="00A256D4" w:rsidSect="00A2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040F43"/>
    <w:rsid w:val="000C155A"/>
    <w:rsid w:val="0014390F"/>
    <w:rsid w:val="001752B5"/>
    <w:rsid w:val="0017724B"/>
    <w:rsid w:val="00183B81"/>
    <w:rsid w:val="00284F17"/>
    <w:rsid w:val="002D30EB"/>
    <w:rsid w:val="00302CBE"/>
    <w:rsid w:val="00440AA2"/>
    <w:rsid w:val="004F2E10"/>
    <w:rsid w:val="00515269"/>
    <w:rsid w:val="00570C0B"/>
    <w:rsid w:val="005A2F28"/>
    <w:rsid w:val="00682781"/>
    <w:rsid w:val="007D7E03"/>
    <w:rsid w:val="007E7A14"/>
    <w:rsid w:val="00882DF6"/>
    <w:rsid w:val="008A28BE"/>
    <w:rsid w:val="00901259"/>
    <w:rsid w:val="00952789"/>
    <w:rsid w:val="009D7ABA"/>
    <w:rsid w:val="00A256D4"/>
    <w:rsid w:val="00A94B86"/>
    <w:rsid w:val="00B236FE"/>
    <w:rsid w:val="00B701EF"/>
    <w:rsid w:val="00B75680"/>
    <w:rsid w:val="00C1182A"/>
    <w:rsid w:val="00C25AFA"/>
    <w:rsid w:val="00C54D91"/>
    <w:rsid w:val="00C937E0"/>
    <w:rsid w:val="00CA46CF"/>
    <w:rsid w:val="00D47E8C"/>
    <w:rsid w:val="00D74932"/>
    <w:rsid w:val="00E1744A"/>
    <w:rsid w:val="00E375F8"/>
    <w:rsid w:val="00E75CA3"/>
    <w:rsid w:val="00E77E70"/>
    <w:rsid w:val="00E857FE"/>
    <w:rsid w:val="00EA12ED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7</cp:revision>
  <cp:lastPrinted>2023-05-22T15:15:00Z</cp:lastPrinted>
  <dcterms:created xsi:type="dcterms:W3CDTF">2023-05-18T18:47:00Z</dcterms:created>
  <dcterms:modified xsi:type="dcterms:W3CDTF">2023-05-22T17:41:00Z</dcterms:modified>
</cp:coreProperties>
</file>